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PROJECTED TIMELINE TEMPLATE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Name of Producer: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Potential List of Collaborators (Individuals/Organizations):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Tentative Performance Dates: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DATES 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(Below are examples. Applicants are welcome to add as little or as much detail under “Event”)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Production Meeting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Audition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First Rehearsal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Check-in Meeting w. BWF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Fundraising Event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Tech Rehearsal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Brainstorm/Dream Space (Optional)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Use the below space as a brainstorming/dream space. Applicants are welcome to include their goals for each month below. This section is optional.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943600" cy="1816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816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